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70" w:rsidRPr="00C54E70" w:rsidRDefault="00C54E70" w:rsidP="00C54E70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54E70" w:rsidRPr="00C54E70" w:rsidRDefault="00C54E70" w:rsidP="00C54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уровень среднего общего образования </w:t>
      </w:r>
      <w:proofErr w:type="gramStart"/>
      <w:r w:rsidRPr="00EE3B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( </w:t>
      </w:r>
      <w:proofErr w:type="gramEnd"/>
      <w:r w:rsidRPr="00EE3B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по ФГОС)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«Школа №54»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Авиастроительного района города Казани РТ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реализации: 2 года 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ШМО  учителей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 и обществознания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Рассмотрено на заседании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педагогического совета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Протокол № 1 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от «28» августа 2020   г.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>
      <w:bookmarkStart w:id="0" w:name="_GoBack"/>
      <w:bookmarkEnd w:id="0"/>
      <w:r>
        <w:br w:type="page"/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Раб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очая программа по истории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для  X – XI  классов создана </w:t>
      </w:r>
      <w:r w:rsidRPr="00EE3B14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  </w:t>
      </w:r>
      <w:r w:rsidRPr="00EE3B14">
        <w:rPr>
          <w:rFonts w:ascii="Times New Roman" w:eastAsia="Times New Roman" w:hAnsi="Times New Roman" w:cs="Times New Roman"/>
          <w:sz w:val="24"/>
          <w:szCs w:val="24"/>
        </w:rPr>
        <w:t xml:space="preserve">Федеральным  государственным образовательным  стандартом  среднего общего образования, утвержденного  приказом </w:t>
      </w:r>
      <w:proofErr w:type="spellStart"/>
      <w:r w:rsidRPr="00EE3B14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EE3B14">
        <w:rPr>
          <w:rFonts w:ascii="Times New Roman" w:eastAsia="Times New Roman" w:hAnsi="Times New Roman" w:cs="Times New Roman"/>
          <w:sz w:val="24"/>
          <w:szCs w:val="24"/>
        </w:rPr>
        <w:t xml:space="preserve"> России от 17 мая 2012 г. №</w:t>
      </w:r>
      <w:r w:rsidRPr="002E0E36">
        <w:rPr>
          <w:rFonts w:ascii="Times New Roman" w:eastAsia="Times New Roman" w:hAnsi="Times New Roman" w:cs="Times New Roman"/>
          <w:sz w:val="24"/>
          <w:szCs w:val="24"/>
        </w:rPr>
        <w:t xml:space="preserve">413, </w:t>
      </w:r>
      <w:r w:rsidRPr="002E0E36">
        <w:rPr>
          <w:rFonts w:ascii="Times New Roman" w:eastAsia="Times New Roman" w:hAnsi="Times New Roman" w:cs="Times New Roman"/>
          <w:sz w:val="23"/>
          <w:szCs w:val="23"/>
        </w:rPr>
        <w:t> на</w:t>
      </w:r>
      <w:r w:rsidRPr="0097767B">
        <w:rPr>
          <w:rFonts w:ascii="Times New Roman" w:eastAsia="Times New Roman" w:hAnsi="Times New Roman" w:cs="Times New Roman"/>
          <w:sz w:val="23"/>
          <w:szCs w:val="23"/>
        </w:rPr>
        <w:t xml:space="preserve"> основе Примерной </w:t>
      </w:r>
      <w:r w:rsidRPr="0097767B">
        <w:rPr>
          <w:rFonts w:ascii="Times New Roman" w:eastAsia="Times New Roman" w:hAnsi="Times New Roman" w:cs="Times New Roman"/>
        </w:rPr>
        <w:t>средней образовательной программы  основн</w:t>
      </w:r>
      <w:r w:rsidR="002E0E36">
        <w:rPr>
          <w:rFonts w:ascii="Times New Roman" w:eastAsia="Times New Roman" w:hAnsi="Times New Roman" w:cs="Times New Roman"/>
        </w:rPr>
        <w:t>ого общего образования (2016г)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sz w:val="23"/>
          <w:szCs w:val="23"/>
        </w:rPr>
        <w:t>Структура документа 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Рабочая программа представляет собой целостный документ, включающий следующие разделы: </w:t>
      </w:r>
    </w:p>
    <w:p w:rsidR="0097767B" w:rsidRPr="0097767B" w:rsidRDefault="0097767B" w:rsidP="0097767B">
      <w:pPr>
        <w:spacing w:after="2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1. Планируемые результаты освоения учебного предмета «</w:t>
      </w:r>
      <w:r w:rsidR="004325FC"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История» на уровне средне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го общего образования. </w:t>
      </w:r>
    </w:p>
    <w:p w:rsidR="0097767B" w:rsidRPr="0097767B" w:rsidRDefault="0097767B" w:rsidP="0097767B">
      <w:pPr>
        <w:spacing w:after="2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2. Содержание учебного предмета. 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3. Тематическое планирование с указанием количества часов, отводимых на изучение каждой темы, с определением основных видов учебной деятельности. </w:t>
      </w:r>
    </w:p>
    <w:p w:rsidR="0097767B" w:rsidRDefault="0097767B" w:rsidP="0097767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Место учебного предмета в учебном плане</w:t>
      </w:r>
    </w:p>
    <w:p w:rsidR="008A404F" w:rsidRPr="008A404F" w:rsidRDefault="008A404F" w:rsidP="008A404F">
      <w:pPr>
        <w:rPr>
          <w:rFonts w:ascii="Times New Roman" w:hAnsi="Times New Roman" w:cs="Times New Roman"/>
          <w:sz w:val="24"/>
          <w:szCs w:val="24"/>
        </w:rPr>
      </w:pPr>
      <w:r w:rsidRPr="008A404F">
        <w:rPr>
          <w:rFonts w:ascii="Times New Roman" w:hAnsi="Times New Roman" w:cs="Times New Roman"/>
          <w:sz w:val="24"/>
          <w:szCs w:val="24"/>
        </w:rPr>
        <w:t xml:space="preserve">Предмет «История» изучается на уровне среднего общего образования в качестве учебного предмета в 10–11-х классах. </w:t>
      </w:r>
    </w:p>
    <w:p w:rsidR="008A404F" w:rsidRPr="008A404F" w:rsidRDefault="008A404F" w:rsidP="008A404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B2FB82"/>
        </w:rPr>
      </w:pPr>
      <w:r w:rsidRPr="008A40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8A404F" w:rsidRPr="0097767B" w:rsidRDefault="008A404F" w:rsidP="009776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4"/>
        <w:gridCol w:w="3861"/>
        <w:gridCol w:w="3943"/>
        <w:gridCol w:w="3662"/>
      </w:tblGrid>
      <w:tr w:rsidR="00913217" w:rsidRPr="008A4687" w:rsidTr="00762B59">
        <w:tc>
          <w:tcPr>
            <w:tcW w:w="2912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Год обучения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Количество часов в неделю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Количество учебных недель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Общее количество часов</w:t>
            </w:r>
          </w:p>
        </w:tc>
      </w:tr>
      <w:tr w:rsidR="00913217" w:rsidRPr="008A4687" w:rsidTr="00762B59">
        <w:tc>
          <w:tcPr>
            <w:tcW w:w="2912" w:type="dxa"/>
          </w:tcPr>
          <w:p w:rsidR="00913217" w:rsidRPr="008A4687" w:rsidRDefault="00913217" w:rsidP="002E0E36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2020-202</w:t>
            </w:r>
            <w:r w:rsidR="002E0E3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1 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(10 класс)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2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   35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70</w:t>
            </w:r>
          </w:p>
        </w:tc>
      </w:tr>
      <w:tr w:rsidR="00913217" w:rsidRPr="008A4687" w:rsidTr="00762B59">
        <w:tc>
          <w:tcPr>
            <w:tcW w:w="2912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2021-20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  <w:lang w:val="en-US"/>
              </w:rPr>
              <w:t>2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2 (11 класс)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2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   34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68</w:t>
            </w:r>
          </w:p>
        </w:tc>
      </w:tr>
    </w:tbl>
    <w:p w:rsidR="00913217" w:rsidRPr="0097767B" w:rsidRDefault="00913217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97767B">
      <w:pPr>
        <w:numPr>
          <w:ilvl w:val="0"/>
          <w:numId w:val="1"/>
        </w:numPr>
        <w:spacing w:after="27" w:line="240" w:lineRule="auto"/>
        <w:ind w:left="262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Результаты освоения учебного предмета «</w:t>
      </w:r>
      <w:r w:rsidR="004325F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История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» на уровне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</w:rPr>
        <w:t>среднего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  общего образования</w:t>
      </w:r>
    </w:p>
    <w:p w:rsidR="00C20A45" w:rsidRDefault="00C20A45" w:rsidP="00C20A45">
      <w:pPr>
        <w:spacing w:after="27" w:line="240" w:lineRule="auto"/>
        <w:ind w:left="709" w:right="678" w:firstLine="142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Личностными результатами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освоения </w:t>
      </w:r>
      <w:r w:rsidRPr="00EE3B14">
        <w:rPr>
          <w:rFonts w:ascii="Times New Roman" w:eastAsia="Times New Roman" w:hAnsi="Times New Roman" w:cs="Times New Roman"/>
          <w:color w:val="000000"/>
          <w:sz w:val="23"/>
          <w:szCs w:val="23"/>
        </w:rPr>
        <w:t>выпускниками  средней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школы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истории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являются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C20A45" w:rsidRDefault="00C20A45" w:rsidP="00EE3B14">
      <w:pPr>
        <w:spacing w:after="27" w:line="240" w:lineRule="auto"/>
        <w:ind w:right="678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</w:t>
      </w: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сформированность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российской гражданской идентичности, уважительного отношения к своему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народу, чувства ответственнос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ти перед Родиной, гордости за свой край, свою Родину, прошлое  и настоящее многонационального народа России; </w:t>
      </w:r>
    </w:p>
    <w:p w:rsidR="00C20A45" w:rsidRDefault="00C20A45" w:rsidP="00EE3B14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</w:t>
      </w: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сформированность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 российского общества, осозна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ющего свои конституционные права и обязанности, уважающего закон и правопорядок, обладающего чувством собс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твенного до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стоинства, осознанно прини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мающего традиционные националь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ные и общечеловеческие гуманистические и демократические ценности; </w:t>
      </w:r>
      <w:proofErr w:type="gramEnd"/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</w:t>
      </w: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сформированность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мирово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ззрения, соответствующего совре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менному уровню развития науки и общественной практики,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осно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ванного на диалоге культур, 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также различных форм обществен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ного сознания, осознание своего места в поликультурном мире;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</w:t>
      </w: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сформированность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основ саморазвития  и  самовоспитания в соответствии с общечеловеческими ценностями и идеалами гражданского общества; готовност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и способность к самостоятель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ной, творческо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й и ответственной деятельности;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• толерантное сознание и поведение в поликультурном мире, готовность и способность вести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диалог с другими людьми, дости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гать в нём взаимопонимания, находить общие цели и сотрудничать для их достижения;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готовность противостоять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идеологии экстремизма, национа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лизма, ксенофобии; коррупции; дискриминации по социальным, религиозным, расовым, национ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альным признакам и другим нега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тивным социальным явлениям;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нравственное сознание и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оведение на основе усвоения об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щечеловеческих ценностей; </w:t>
      </w:r>
    </w:p>
    <w:p w:rsidR="00C20A45" w:rsidRP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готовность и способност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к образованию и самообразова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нию, на протяжении всей жизни; сознательное отношение к н</w:t>
      </w:r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е-</w:t>
      </w:r>
      <w:proofErr w:type="gram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прерывному образованию как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условию успешной профессиональ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ной и общественной деятельности.  </w:t>
      </w:r>
    </w:p>
    <w:p w:rsidR="00C20A45" w:rsidRPr="0097767B" w:rsidRDefault="00C20A45" w:rsidP="00966121">
      <w:pPr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Метапредметными</w:t>
      </w:r>
      <w:proofErr w:type="spellEnd"/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результатами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освоения выпускниками </w:t>
      </w:r>
      <w:r w:rsidRPr="00C60FBB">
        <w:rPr>
          <w:rFonts w:ascii="Times New Roman" w:eastAsia="Times New Roman" w:hAnsi="Times New Roman" w:cs="Times New Roman"/>
          <w:color w:val="000000"/>
          <w:sz w:val="23"/>
          <w:szCs w:val="23"/>
        </w:rPr>
        <w:t>средней  школы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являются: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результа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ты освоения курса истории пред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ставлены тремя группами универсальных учебных действий (д</w:t>
      </w:r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а-</w:t>
      </w:r>
      <w:proofErr w:type="gram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лее УУД). 1. Регулятивные УУД: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самостоятельно определять цели / задачи, задавать параметры и критерии, по которым можно определить, что цель / достигнута;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способность оценивать возможные последствия достижения поставленной цели;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организовывать эф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фективный поиск ресурсов, необ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ходимых для достижения поставленной цели;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умение сопоставлять полученный  результат  деятельности  с поставленной заранее целью.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Познавательные УУД: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искать и находит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обобщённые способы решения за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дач, в том числе, осуществлять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развёрнутый информационный по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иск и ставить на его основе новые (учебные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познавательные) за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дачи;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критически оценив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ать и интерпретировать информа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цию с разных позиций, распознавать и фиксировать противоречия в информационных источниках;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 преобразовывать  информацию  из  одной  формы   в другую;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находить и привод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ить критические аргументы в от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ношении действий и суждений д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ругого; спокойно и разумно отно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ситься к критическим замечания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 в отношении собственного суж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дения, рассматривать их как ресурс собственного развития;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способность выходить за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рамки учебного предмета и осу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ществлять целенаправленный поиск возможностей для широкого переноса средств и способов действия;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выстраивать инди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видуальную образовательную тра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екторию, учитывая ограничения со стороны других участников    и ресурсные ограничения.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Коммуникативные УУД: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способность осуществлять деловую коммуникацию как со сверстниками, так и </w:t>
      </w:r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</w:t>
      </w:r>
      <w:proofErr w:type="gram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взрослыми;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способность выступать в разных ролях при осуществлении групповой работы (генератор идей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критик, исполнитель, выступа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ющий, эксперт и т.д.);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координировать и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выполнять работу в условиях 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ального, виртуального и комбинированного взаимодействия;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развёрнуто, логично и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точно излагать свою точку зре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ния с использованием адекватн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ых (устных и письменных) языко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вых средств;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• способность распознавать </w:t>
      </w:r>
      <w:proofErr w:type="spellStart"/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конфликтогенные</w:t>
      </w:r>
      <w:proofErr w:type="spellEnd"/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ситуации и пре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дотвращать конфликты, выстраивать деловую и образовательную коммуникацию, избегая личностных оценочных суждений. </w:t>
      </w:r>
    </w:p>
    <w:p w:rsidR="00A7129F" w:rsidRDefault="00A7129F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Предметными результатами освоения выпускниками </w:t>
      </w:r>
      <w:r w:rsidRPr="00C60FBB">
        <w:rPr>
          <w:rFonts w:ascii="Times New Roman" w:eastAsia="Times New Roman" w:hAnsi="Times New Roman" w:cs="Times New Roman"/>
          <w:color w:val="000000"/>
          <w:sz w:val="23"/>
          <w:szCs w:val="23"/>
        </w:rPr>
        <w:t>средней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школы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являются:</w:t>
      </w:r>
      <w:r w:rsidR="00C20A45"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обучающиеся научатся: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характеризовать этапы становления исторической науки;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раскрывать  сущность  методов   исторического   познания   и применять их на практике;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формулировать принципы периодизации истории развития человечества;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определять роль историческ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ой науки и исторического позна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ния в решении задач прогрессивного развития России в </w:t>
      </w:r>
      <w:proofErr w:type="spell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глобал</w:t>
      </w:r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</w:t>
      </w:r>
      <w:proofErr w:type="spell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proofErr w:type="gram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ном мире;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датировать важнейшие с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обытия и процессы мировой исто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рии, характеризовать их в контексте конкретных исторических </w:t>
      </w:r>
      <w:proofErr w:type="spellStart"/>
      <w:proofErr w:type="gramStart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пе-риодов</w:t>
      </w:r>
      <w:proofErr w:type="spellEnd"/>
      <w:proofErr w:type="gramEnd"/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этапов развития человечества;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владеть современной терминологией исторической науки, предусмотренной программой;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характеризовать особенности  исторического  пути  России  и оценивать её роль в мировом сообществе;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анализировать современные версии и трактовки важнейших проблем отечественной и всемирной истории;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проводить поиск исторической информации в источниках разного типа;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критически анализировать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источник исторической информа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ции (характеризовать авторство источника, время, обстоятельства и цели его создания);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анализировать историческую информацию, представленную в разных знаковых системах (текст,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карта, таблица, схема, аудиови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зуальный ряд);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различать в исторической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информации факты и мнения, ис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торические описания и исторические объяснения;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готовить сообщения, презе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нтации и рефераты по историчес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кой тематике;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устанавливать причинно-с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ледственные связи между явлени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ями, пространственные и време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нные рамки изучаемых историчес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ких процессов и явлений;</w:t>
      </w:r>
    </w:p>
    <w:p w:rsidR="00C20A45" w:rsidRPr="0097767B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вести диалог и обосновывать свою точку зрения в дискуссии по исторической тематике.</w:t>
      </w:r>
    </w:p>
    <w:p w:rsidR="0097767B" w:rsidRPr="0097767B" w:rsidRDefault="0097767B" w:rsidP="00C2389E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C60FBB">
      <w:pPr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Планируемые результаты изучения </w:t>
      </w:r>
      <w:proofErr w:type="spellStart"/>
      <w:r w:rsidR="004325FC"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в</w:t>
      </w:r>
      <w:proofErr w:type="spellEnd"/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FE01E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средней 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школе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«История» на уровне среднего общего образования: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rStyle w:val="apple-converted-space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определять последовательность и длительность исторических событий, явлений, процессов;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представлять культурное наследие России и других стран;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работать с историческими документами;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lastRenderedPageBreak/>
        <w:t>сравнивать различные исторические документы, давать им общую характеристику;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</w:rPr>
        <w:t>использовать аудиовизуальный ряд как источник информации;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C20A45">
        <w:rPr>
          <w:sz w:val="24"/>
          <w:szCs w:val="24"/>
          <w:shd w:val="clear" w:color="auto" w:fill="FFFFFF"/>
        </w:rPr>
        <w:t>интернет-ресурсов</w:t>
      </w:r>
      <w:proofErr w:type="spellEnd"/>
      <w:r w:rsidRPr="00C20A45">
        <w:rPr>
          <w:sz w:val="24"/>
          <w:szCs w:val="24"/>
          <w:shd w:val="clear" w:color="auto" w:fill="FFFFFF"/>
        </w:rPr>
        <w:t>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читать легенду исторической карты;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Fonts w:eastAsia="Times New Roman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rPr>
          <w:rStyle w:val="apple-converted-space"/>
          <w:rFonts w:eastAsia="Times New Roman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rPr>
          <w:sz w:val="24"/>
          <w:szCs w:val="24"/>
        </w:rPr>
      </w:pPr>
      <w:r w:rsidRPr="00C20A45">
        <w:rPr>
          <w:sz w:val="24"/>
          <w:szCs w:val="24"/>
        </w:rPr>
        <w:t>применять полученные знания при анализе современной политики России;</w:t>
      </w:r>
    </w:p>
    <w:p w:rsidR="00C20A45" w:rsidRPr="00C20A45" w:rsidRDefault="00C20A45" w:rsidP="00C60FBB">
      <w:pPr>
        <w:pStyle w:val="a"/>
        <w:spacing w:line="240" w:lineRule="auto"/>
        <w:rPr>
          <w:sz w:val="24"/>
          <w:szCs w:val="24"/>
        </w:rPr>
      </w:pPr>
      <w:r w:rsidRPr="00C20A45">
        <w:rPr>
          <w:sz w:val="24"/>
          <w:szCs w:val="24"/>
        </w:rPr>
        <w:t>владеть элементами проектной деятельности.</w:t>
      </w:r>
    </w:p>
    <w:p w:rsidR="00C20A45" w:rsidRPr="0097767B" w:rsidRDefault="00C20A45" w:rsidP="0097767B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312BDD">
      <w:pPr>
        <w:numPr>
          <w:ilvl w:val="0"/>
          <w:numId w:val="2"/>
        </w:numPr>
        <w:spacing w:after="0" w:line="240" w:lineRule="auto"/>
        <w:ind w:left="262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предмета, курса</w:t>
      </w:r>
    </w:p>
    <w:p w:rsidR="005855F5" w:rsidRPr="005855F5" w:rsidRDefault="005855F5" w:rsidP="005855F5">
      <w:pPr>
        <w:pStyle w:val="a4"/>
      </w:pPr>
      <w:r w:rsidRPr="005855F5">
        <w:rPr>
          <w:b/>
          <w:bCs/>
        </w:rPr>
        <w:t>Содержание программы: История (1914 – 1945) гг.(10 класс)</w:t>
      </w:r>
    </w:p>
    <w:p w:rsidR="005855F5" w:rsidRPr="005855F5" w:rsidRDefault="005855F5" w:rsidP="005855F5">
      <w:pPr>
        <w:pStyle w:val="a4"/>
      </w:pPr>
      <w:r w:rsidRPr="005855F5">
        <w:rPr>
          <w:b/>
          <w:bCs/>
        </w:rPr>
        <w:t>ВСЕОБЩАЯ ИСТОРИЯ</w:t>
      </w:r>
      <w:r>
        <w:rPr>
          <w:b/>
          <w:bCs/>
        </w:rPr>
        <w:t> (24 часа</w:t>
      </w:r>
      <w:r w:rsidRPr="005855F5">
        <w:rPr>
          <w:b/>
          <w:bCs/>
        </w:rPr>
        <w:t>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Новейшая история</w:t>
      </w:r>
    </w:p>
    <w:p w:rsidR="007E0096" w:rsidRPr="007E0096" w:rsidRDefault="007E0096" w:rsidP="00F059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Мир накануне и в годы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Мир накануне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Расширение избирательного права.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Гонка вооружений и милитаризация. Пропаганда.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Региональные конфликты накануне Первой мировой войны. Причины Первой мировой войны.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Первая мировая война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Ситуация на Балканах.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Сараевское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«Бег к морю».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Сражение на Марне. Победа российской армии под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Гумбиненом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 поражение под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Танненбергом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. Наступление в Галиции.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Морское сражение при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Гельголанде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. Вступление в войну Османской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империи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.В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ступление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в войну Болгарии и Италии. Поражение Сербии.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Четверной союз (Центральные державы). Верден. Отступление российской армии. Сомма.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Война в Месопотамии.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Геноцид в Османской империи.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Ютландское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сражение. Вступление в войну Румынии.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Война в Азии.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Капитуляция государств Четверного союза.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Политические, экономические, социальные и культурные последствия Первой мировой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0096">
        <w:rPr>
          <w:rFonts w:ascii="Times New Roman" w:hAnsi="Times New Roman" w:cs="Times New Roman"/>
          <w:b/>
          <w:sz w:val="24"/>
          <w:szCs w:val="24"/>
        </w:rPr>
        <w:t>Межвоенный</w:t>
      </w:r>
      <w:proofErr w:type="spellEnd"/>
      <w:r w:rsidRPr="007E0096">
        <w:rPr>
          <w:rFonts w:ascii="Times New Roman" w:hAnsi="Times New Roman" w:cs="Times New Roman"/>
          <w:b/>
          <w:sz w:val="24"/>
          <w:szCs w:val="24"/>
        </w:rPr>
        <w:t xml:space="preserve"> период (1918–1939)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Революционная волна после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Образование новых национальных государств.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Народы бывшей российской империи: независимость и вхождение в СССР.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Ноябрьская революция в Германии. Веймарская республика.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Антиколониальные выступления в Азии и Северной Африке.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Коминтерна.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Венгерская советская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республика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.О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бразование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республики в Турции и кемализм.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Версальско-вашингтонская система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Рапалльское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Дауэса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 Юнга.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Локарнские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Бриана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-Келлога.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Страны Запада в 1920-е гг.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Авторитарные режимы в Европе: Польша 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Испания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.Б</w:t>
      </w:r>
      <w:proofErr w:type="spellEnd"/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 Муссолини и идеи фашизма.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Приход фашистов к власти в Италии. Создание фашистского режима.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Кризис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Матеотти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Фашистский режим в Италии.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Политическое развитие стран Южной и Восточной Азии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Китай после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Синьхайской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революции.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Революция в Китае и Северный поход.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Режим Чан Кайши и гражданская война с коммунистами.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«Великий поход» Красной армии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Китая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.С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тановление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Индийский национальный конгресс и М. Ганди.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депрессия. Мировой экономический кризис. Преобразования Ф. Рузвельта в США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Закат либеральной идеологии.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Общественно-политическое развитие стран Латинской Америки.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Нарастание агрессии. Германский нацизм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«Народный фронт» и Гражданская война в Испании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Борьба с фашизмом в Австрии и Франции.</w:t>
      </w:r>
      <w:r w:rsidRPr="007E0096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Конгресс Коминтерна. Политика «Народного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фронта»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еволюция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в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Победа «Народного фронта» в Испании.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Франкистский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мятеж и фашистское вмешательство.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Социальные преобразования в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Политика «невмешательства». Советская помощь Испании.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Оборона Мадрида. Сражения при Гвадалахаре и на Эбро. 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>Поражение Испанской республики.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Политика «умиротворения» агрессора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Итало-эфиопская война.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Раздел Восточной Европы на сферы влияния Германии и СССР.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 xml:space="preserve">Развитие культуры в первой трети ХХ </w:t>
      </w:r>
      <w:proofErr w:type="gramStart"/>
      <w:r w:rsidRPr="007E009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E0096">
        <w:rPr>
          <w:rFonts w:ascii="Times New Roman" w:hAnsi="Times New Roman" w:cs="Times New Roman"/>
          <w:b/>
          <w:sz w:val="24"/>
          <w:szCs w:val="24"/>
        </w:rPr>
        <w:t>.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Психоанализ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.П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отерянное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поколение.Ведущие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деятели культуры первой трети ХХ в. Тоталитаризм 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культура.Массовая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культура. Олимпийское движение.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Вторая мировая война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Второй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Буковины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 СССР. Советско-финляндская война и ее международные последствия.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Захват Германией Дании и Норвегии.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Разгром Франц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союзников.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Германо-британская борьба и захват Балкан.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Битва за Британию. Рост советско-германских противоречий.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Начало Великой Отечественной войны и войны на Тихом океане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Нападение Германии на СССР. Нападение Японии на США и его причины.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Пёрл-Харбор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. Формирование Антигитлеровской коалиции и выработка основ стратегии союзников. Ленд-лиз.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Идеологическое и политическое обоснование агрессивной политики нацистской Германии.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Планы Германии в отношении СССР. План «Ост».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Планы союзников Германии и позиция нейтральных государств.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Коренной перелом в войне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Сталинградская битва. Курская битва. Война в Северной Африке. Сражение при Эль-Аламейне.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Стратегические бомбардировки немецких территорий.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Каирская декларация. Роспуск Коминтерна.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Жизнь во время войны. Сопротивление оккупантам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Жизнь на оккупированных территориях.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Движение Сопротивления и коллаборационизм.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Партизанская война в Югославии. Жизнь в США и Японии. Положение в нейтральных государствах.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Разгром Германии, Японии и их союзников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Открытие Второго фронта и наступление союзников.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Освобождение стран Европы. Попытка переворота в Германии 20 июля 1944 г. Бои в Арденнах. 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Висло-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7E0096">
        <w:rPr>
          <w:rFonts w:ascii="Times New Roman" w:eastAsia="Times New Roman" w:hAnsi="Times New Roman" w:cs="Times New Roman"/>
          <w:sz w:val="24"/>
          <w:szCs w:val="24"/>
        </w:rPr>
        <w:t>Квантунской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армии. Капитуляция Японии. Нюрнбергский трибунал и Токийский 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процесс над</w:t>
      </w:r>
      <w:proofErr w:type="gram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Россия в годы «великих потрясений». 1914–1921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Россия в Первой мировой войне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Национальные подразделения и женские батальоны в составе русской армии.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7E0096">
        <w:rPr>
          <w:rFonts w:ascii="Times New Roman" w:hAnsi="Times New Roman" w:cs="Times New Roman"/>
          <w:i/>
          <w:sz w:val="24"/>
          <w:szCs w:val="24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Введение государством карточной системы снабжения в городе и разверстки 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>Война и реформы: несбывшиеся ожидания.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Распутинщина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десакрализация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власти.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Эхо войны на окраинах империи: восстание в Средней Азии и Казахстане.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российская революция 1917 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Национальные и конфессиональные проблемы. Незавершенность и противоречия модернизации.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двоевластия»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.</w:t>
      </w:r>
      <w:r w:rsidRPr="007E0096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равославная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церковь. Всероссийский Поместный собор и восстановление патриаршества. </w:t>
      </w:r>
      <w:r w:rsidRPr="007E0096">
        <w:rPr>
          <w:rFonts w:ascii="Times New Roman" w:hAnsi="Times New Roman" w:cs="Times New Roman"/>
          <w:sz w:val="24"/>
          <w:szCs w:val="24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Первые революционные преобразования большевиков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«Декрет о земле» и принципы наделения крестьян землей. Отделение церкви от государства и школы от церкви.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Созыв и разгон Учредительного собрания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Слом старого и создание нового госаппарата</w:t>
      </w:r>
      <w:r w:rsidRPr="007E0096">
        <w:rPr>
          <w:rFonts w:ascii="Times New Roman" w:hAnsi="Times New Roman" w:cs="Times New Roman"/>
          <w:i/>
          <w:sz w:val="24"/>
          <w:szCs w:val="24"/>
        </w:rPr>
        <w:t>. Советы как форма власти. Слабость центра и формирование «многовластия» на местах.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Гражданская война и ее последствия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</w:t>
      </w:r>
      <w:r w:rsidRPr="007E0096">
        <w:rPr>
          <w:rFonts w:ascii="Times New Roman" w:hAnsi="Times New Roman" w:cs="Times New Roman"/>
          <w:i/>
          <w:sz w:val="24"/>
          <w:szCs w:val="24"/>
        </w:rPr>
        <w:t>Центр, Украина, Поволжье, Урал, Сибирь, Дальний Восток, Северный Кавказ и Закавказье, Средняя Азия.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формирования основных очагов сопротивления большевикам.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на Дону. Позиция Украинской Центральной рады.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Идеология Белого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движения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>омуч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, Директория, правительства А.В. Колчака, А.И. Деникина и П.Н. Врангеля.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Положение населения на территориях антибольшевистских сил.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7E0096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Главкизм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Ущемление прав Советов в пользу чрезвычайных органов – ЧК, комбедов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ревкомов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.О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собенности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Гражданской войны на Украине, в Закавказье и Средней Азии, в Сибири и на Дальнем Востоке.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Польско-советская война. Поражение армии Врангеля в Крыму.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Причины победы Красной Армии в Гражданской войне. Вопрос о земле.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Национальный фактор в Гражданской войне.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Декларация прав народов Росс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Эмиграция и формирование Русского зарубежья. </w:t>
      </w:r>
      <w:r w:rsidRPr="007E0096">
        <w:rPr>
          <w:rFonts w:ascii="Times New Roman" w:hAnsi="Times New Roman" w:cs="Times New Roman"/>
          <w:sz w:val="24"/>
          <w:szCs w:val="24"/>
        </w:rPr>
        <w:t>Последние отголоски Гражданской войны в регионах в конце 1921–1922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Ликвидация сословных привилегий. </w:t>
      </w:r>
      <w:r w:rsidRPr="007E0096">
        <w:rPr>
          <w:rFonts w:ascii="Times New Roman" w:hAnsi="Times New Roman" w:cs="Times New Roman"/>
          <w:i/>
          <w:sz w:val="24"/>
          <w:szCs w:val="24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годы революции и Гражданской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 xml:space="preserve">Советский Союз в 1920–1930-е гг.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 xml:space="preserve">СССР в годы нэпа. 1921–1928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Тамбовщине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Попытки внедрения научной организации труда (НОТ) на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производстве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.У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чреждение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в СССР звания «Герой Труда» (1927 г., с 1938 г. – Герой Социалистического Труда).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Предпосылки и значение образования СССР. Принятие Конституции СССР 1924 г.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коренизации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» и борьба по вопросу о национальном строительстве.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П(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б) к концу 1920-х гг.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Социальная политика большевиков. Положение рабочих и крестьян.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«эксплуататорских классов». Лишенцы. Деревенский социум: кулаки, середняки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бедняки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ельскохозяйственные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коммуны, артели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ТОЗы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 Отходничество. Сдача земли в аренду.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Советский Союз в 1929–1941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7E0096">
        <w:rPr>
          <w:rFonts w:ascii="Times New Roman" w:hAnsi="Times New Roman" w:cs="Times New Roman"/>
          <w:i/>
          <w:sz w:val="24"/>
          <w:szCs w:val="24"/>
        </w:rPr>
        <w:t>Социалистическое соревнование. Ударники и стахановцы.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Создание МТС.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Национальные и региональные особенности коллективизации.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Голо</w:t>
      </w:r>
      <w:proofErr w:type="gramStart"/>
      <w:r w:rsidRPr="007E0096">
        <w:rPr>
          <w:rFonts w:ascii="Times New Roman" w:hAnsi="Times New Roman" w:cs="Times New Roman"/>
          <w:spacing w:val="2"/>
          <w:sz w:val="24"/>
          <w:szCs w:val="24"/>
        </w:rPr>
        <w:t>д в СССР</w:t>
      </w:r>
      <w:proofErr w:type="gramEnd"/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Днепрострой</w:t>
      </w:r>
      <w:proofErr w:type="spellEnd"/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 xml:space="preserve">, Горьковский автозавод. Сталинградский и Харьковский тракторные заводы, </w:t>
      </w:r>
      <w:proofErr w:type="spellStart"/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Турксиб</w:t>
      </w:r>
      <w:proofErr w:type="spellEnd"/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 xml:space="preserve">. Строительство Московского метрополитена. 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Создание новых отраслей промышленности.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Успехи и противоречия урбанизации.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Утверждение «культа личности» Сталина.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7E0096">
        <w:rPr>
          <w:rFonts w:ascii="Times New Roman" w:hAnsi="Times New Roman" w:cs="Times New Roman"/>
          <w:spacing w:val="2"/>
          <w:sz w:val="24"/>
          <w:szCs w:val="24"/>
        </w:rPr>
        <w:t>П(</w:t>
      </w:r>
      <w:proofErr w:type="gramEnd"/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«Национальные операции» НКВД.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Роль принудительного труда в осуществлении индустриализации и в освоении труднодоступных территорий.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Нэпманы и отношение к ним в обществе. «Коммунистическое 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чванство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Наступление на религию. «Союз воинствующих безбожников». </w:t>
      </w:r>
      <w:r w:rsidRPr="007E0096">
        <w:rPr>
          <w:rFonts w:ascii="Times New Roman" w:hAnsi="Times New Roman" w:cs="Times New Roman"/>
          <w:i/>
          <w:sz w:val="24"/>
          <w:szCs w:val="24"/>
        </w:rPr>
        <w:t>Обновленческое движение в церкви. Положение нехристианских конфессий.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Культура периода нэпа. Пролеткульт и нэпманская культура. Борьба с безграмотностью.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Деятельность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Наркомпроса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 Рабфаки.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Культура и идеология.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Академия наук и Коммунистическая академия, Институты красной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профессуры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оздание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«нового человека». Пропаганда коллективистских ценностей. Воспитание интернационализма и советского патриотизма.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Общественный энтузиазм периода первых пятилеток.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Рабселькоры. Развитие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спорта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.О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своение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</w:t>
      </w:r>
      <w:r w:rsidRPr="007E0096">
        <w:rPr>
          <w:rFonts w:ascii="Times New Roman" w:hAnsi="Times New Roman" w:cs="Times New Roman"/>
          <w:i/>
          <w:sz w:val="24"/>
          <w:szCs w:val="24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Социалистический реализм как художественный метод. Литература и кинематограф 1930-х годов.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Культура русского зарубежья. </w:t>
      </w:r>
      <w:r w:rsidRPr="007E0096">
        <w:rPr>
          <w:rFonts w:ascii="Times New Roman" w:hAnsi="Times New Roman" w:cs="Times New Roman"/>
          <w:sz w:val="24"/>
          <w:szCs w:val="24"/>
        </w:rPr>
        <w:t>Наука в 1930-е гг.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 Академия наук СССР. Создание новых научных центров: ВАСХНИЛ, ФИАН, РНИИ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др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ыдающиеся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ученые и конструкторы гражданской и военной техники. Формирование национальной интеллигенции. Общественные настроения.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Повседневность 1930-х годов.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Пионерия и комсомол. Военно-спортивные организации.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Материнство и детство в СССР.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Жизнь 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>Трудодни. Единоличники.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Личные подсобные хозяйства колхозников.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ступление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СССР в Лигу Наций. Возрастание угрозы мировой войны.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Попытки организовать систему коллективной безопасности в Европе. </w:t>
      </w:r>
      <w:r w:rsidRPr="007E0096">
        <w:rPr>
          <w:rFonts w:ascii="Times New Roman" w:hAnsi="Times New Roman" w:cs="Times New Roman"/>
          <w:i/>
          <w:sz w:val="24"/>
          <w:szCs w:val="24"/>
        </w:rPr>
        <w:t>Советские добровольцы в Испании и Китае.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Нарастание негативных тенденций в экономике.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, Западной Украины и Западной Белоруссии.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Катынская трагедия.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«Зимняя война» с Финляндией.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1920–1930-е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Отечественная война. 1941–1945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>Вторжение Герман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Роль партии в мобилизации сил на отпор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врагу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оздание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дивизий народного ополчения.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Смоленское сражение.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советских войск под Ельней.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Неудача Ржевско-Вяземской операции. Битва за Воронеж.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7E0096">
        <w:rPr>
          <w:rFonts w:ascii="Times New Roman" w:hAnsi="Times New Roman" w:cs="Times New Roman"/>
          <w:i/>
          <w:sz w:val="24"/>
          <w:szCs w:val="24"/>
        </w:rPr>
        <w:t>Эвакуация предприятий, населения и ресурсов. Введение норм военной дисциплины на производстве и транспорте.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7E0096">
        <w:rPr>
          <w:rFonts w:ascii="Times New Roman" w:hAnsi="Times New Roman" w:cs="Times New Roman"/>
          <w:i/>
          <w:sz w:val="24"/>
          <w:szCs w:val="24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массового сопротивления врагу. </w:t>
      </w:r>
      <w:r w:rsidRPr="007E0096">
        <w:rPr>
          <w:rFonts w:ascii="Times New Roman" w:hAnsi="Times New Roman" w:cs="Times New Roman"/>
          <w:i/>
          <w:sz w:val="24"/>
          <w:szCs w:val="24"/>
        </w:rPr>
        <w:t>Восстания в нацистских лагерях.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ск в Кр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ыму. Битва за Кавказ. Оборона Сталинграда. </w:t>
      </w:r>
      <w:r w:rsidRPr="007E0096">
        <w:rPr>
          <w:rFonts w:ascii="Times New Roman" w:hAnsi="Times New Roman" w:cs="Times New Roman"/>
          <w:i/>
          <w:sz w:val="24"/>
          <w:szCs w:val="24"/>
        </w:rPr>
        <w:t>«Дом Павлова».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Окружение неприятельской группировки под Сталинградом и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на Ржевском направлении</w:t>
      </w:r>
      <w:r w:rsidRPr="007E0096">
        <w:rPr>
          <w:rFonts w:ascii="Times New Roman" w:hAnsi="Times New Roman" w:cs="Times New Roman"/>
          <w:sz w:val="24"/>
          <w:szCs w:val="24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Обоянью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военнопленных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.Г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енерал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Человек и война: единство фронта и тыла. «Всё для фронта, всё для победы!». Трудовой подвиг народа.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Роль женщин и подростков в промышленном и сельскохозяйственном производстве. Самоотверженный труд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ученых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омощь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населения фронту. Добровольные взносы в фонд обороны. Помощь 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эвакуированным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Повседневность военного времени.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Военная дисциплина на производстве. Карточная система и нормы снабжения в городах. Положение </w:t>
      </w: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Фронтовые корреспонденты.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Выступления фронтовых концертных бригад. </w:t>
      </w:r>
      <w:r w:rsidRPr="007E0096">
        <w:rPr>
          <w:rFonts w:ascii="Times New Roman" w:hAnsi="Times New Roman" w:cs="Times New Roman"/>
          <w:i/>
          <w:sz w:val="24"/>
          <w:szCs w:val="24"/>
        </w:rPr>
        <w:t>Песенное творчество и фольклор. Кино военных лет.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Государство и церковь в годы войны.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Избрание на патриарший престол митрополита Сергия (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Страгородского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СССР и союзники. Проблема второго фронта. Ленд-лиз. Тегеранская конференция 1943 г.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ск стр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ан антигитлеровской коалиции. Встреча на Эльбе.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Битва за Берлин и окончание войны в Европе. 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Висло-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Одерская</w:t>
      </w:r>
      <w:proofErr w:type="spellEnd"/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 операция. Капитуляция Германии.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Репатриация советских граждан в ходе войны и после ее окончания</w:t>
      </w:r>
      <w:r w:rsidRPr="007E0096">
        <w:rPr>
          <w:rFonts w:ascii="Times New Roman" w:hAnsi="Times New Roman" w:cs="Times New Roman"/>
          <w:sz w:val="24"/>
          <w:szCs w:val="24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Начало советского «Атомного проекта».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Реэвакуация и нормализация повседневной жизни. ГУЛАГ. Депортация «репрессированных народов». </w:t>
      </w:r>
      <w:r w:rsidRPr="007E0096">
        <w:rPr>
          <w:rFonts w:ascii="Times New Roman" w:hAnsi="Times New Roman" w:cs="Times New Roman"/>
          <w:i/>
          <w:sz w:val="24"/>
          <w:szCs w:val="24"/>
        </w:rPr>
        <w:t>Взаимоотношения государства и церкви. Поместный собор 1945 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Обязательство Советского Союза выступить против Японии.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армии.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ООН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стоки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«холодной войны».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Нюрнбергский и Токийский судебные процессы. Осуждение главных военных преступников.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годы Великой Отечественной войны.</w:t>
      </w:r>
    </w:p>
    <w:p w:rsidR="005855F5" w:rsidRPr="005855F5" w:rsidRDefault="005855F5" w:rsidP="005855F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5F5">
        <w:rPr>
          <w:rFonts w:ascii="Times New Roman" w:hAnsi="Times New Roman" w:cs="Times New Roman"/>
          <w:b/>
          <w:bCs/>
          <w:sz w:val="24"/>
          <w:szCs w:val="24"/>
        </w:rPr>
        <w:t>Содержани</w:t>
      </w:r>
      <w:r w:rsidR="00021C62">
        <w:rPr>
          <w:rFonts w:ascii="Times New Roman" w:hAnsi="Times New Roman" w:cs="Times New Roman"/>
          <w:b/>
          <w:bCs/>
          <w:sz w:val="24"/>
          <w:szCs w:val="24"/>
        </w:rPr>
        <w:t>е программы История (1945 – 2012</w:t>
      </w:r>
      <w:r w:rsidRPr="005855F5">
        <w:rPr>
          <w:rFonts w:ascii="Times New Roman" w:hAnsi="Times New Roman" w:cs="Times New Roman"/>
          <w:b/>
          <w:bCs/>
          <w:sz w:val="24"/>
          <w:szCs w:val="24"/>
        </w:rPr>
        <w:t>) гг. – 11 класс</w:t>
      </w:r>
    </w:p>
    <w:p w:rsidR="005855F5" w:rsidRPr="005855F5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5F5">
        <w:rPr>
          <w:rFonts w:ascii="Times New Roman" w:hAnsi="Times New Roman" w:cs="Times New Roman"/>
          <w:b/>
          <w:bCs/>
          <w:sz w:val="24"/>
          <w:szCs w:val="24"/>
        </w:rPr>
        <w:t>Всеобщая история-  24 ч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lastRenderedPageBreak/>
        <w:t>Соревнование социальных систем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«холодной войны»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Причины «холодной войны». План Маршалла. </w:t>
      </w:r>
      <w:r w:rsidRPr="007E0096">
        <w:rPr>
          <w:rFonts w:ascii="Times New Roman" w:hAnsi="Times New Roman" w:cs="Times New Roman"/>
          <w:i/>
          <w:sz w:val="24"/>
          <w:szCs w:val="24"/>
        </w:rPr>
        <w:t>Гражданская война в Греции.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Коминформ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. Советско-югославский конфликт. </w:t>
      </w:r>
      <w:r w:rsidRPr="007E0096">
        <w:rPr>
          <w:rFonts w:ascii="Times New Roman" w:hAnsi="Times New Roman" w:cs="Times New Roman"/>
          <w:i/>
          <w:sz w:val="24"/>
          <w:szCs w:val="24"/>
        </w:rPr>
        <w:t>Террор в Восточной Европе.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Совет экономической взаимопомощи. НАТО. «Охота на ведьм» в США.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Гонка вооружений. </w:t>
      </w:r>
      <w:proofErr w:type="gramStart"/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Берлинский</w:t>
      </w:r>
      <w:proofErr w:type="gramEnd"/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Карибский кризисы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Дальний Восток в 40–70-е гг. Войны и революции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Гражданская война в Китае.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КНР. Война в Корее.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Национально-освободительные и коммунистические движения в Юго-Восточной Азии. Индокитайские войны.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Поражение США и их союзников в Индокитае. Советско-китайский конфликт.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«Разрядка»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Причины «разрядки». Визиты Р. Никсона в КНР и СССР. Договор ОСВ-1 и об ограничении 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7E0096">
        <w:rPr>
          <w:rFonts w:ascii="Times New Roman" w:eastAsia="Times New Roman" w:hAnsi="Times New Roman" w:cs="Times New Roman"/>
          <w:sz w:val="24"/>
          <w:szCs w:val="24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Западная Европа и Северная Америка в 50–80-е годы ХХ века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«Скандинавская модель» общественно-политического и социально-экономического развития.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Падение диктатур в Греции, Португалии и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Неоконсерватизм. Внутренняя политика Р. Рейгана.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Достижения и кризисы социалистического мира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«Реальный социализм». Волнения в ГДР в 1953 г.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ХХ съезд КПСС.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социализма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Мао Цзэдун и маоизм.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«Культурная революция». Рыночные реформы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Коммунистический режим в Северной Корее.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Полпотовский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режим в Камбодже.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Перестройка в СССР и «новое мышление». Экономические и политические последствия реформ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Антикоммунистические революции в Восточной Европе.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Распад Варшавского договора, СЭВ и СССР.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Воссоздание независимых государств Балтии.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Латинская Америка в 1950–1990-е гг.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Положение стран Латинской Америки в середине ХХ века.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Аграрные реформы 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импортзамещающая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индустриализация.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Революция на Кубе.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Страны Азии и Африки в 1940–1990-е гг.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Колониальное общество. Роль итогов войны в подъеме антиколониальных движений в Тропической и Южной Африке.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Крушение колониальной системы и ее последствия. Выбор пути развития.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Арабские страны и возникновение государства Израиль.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Исламская революция в Иране. Кризис в Персидском заливе и войны в Ираке.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Обретение независимости странами Южной Азии. Д. Неру и его преобразования.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Конфронтация между Индией и Пакистаном, Индией и КНР. Реформы И. Ганди.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Индия в конце ХХ </w:t>
      </w:r>
      <w:proofErr w:type="gramStart"/>
      <w:r w:rsidRPr="007E009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Индонезия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Сукарно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и Сухарто. Страны Юго-Восточной Азии после войны в Индокитае.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Кризис японского общества. Развитие Южной Кореи. «Тихоокеанские драконы».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Современный мир</w:t>
      </w:r>
    </w:p>
    <w:p w:rsidR="005855F5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Успехи и трудности интеграционных процессов в Европе, Евразии, Тихоокеанском и Атлантическом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регионах</w:t>
      </w:r>
      <w:proofErr w:type="gram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.И</w:t>
      </w:r>
      <w:proofErr w:type="gram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зменение</w:t>
      </w:r>
      <w:proofErr w:type="spellEnd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 системы международных </w:t>
      </w:r>
      <w:proofErr w:type="spellStart"/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отношений.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>Модернизационные</w:t>
      </w:r>
      <w:proofErr w:type="spellEnd"/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процессы в странах Азии. Рост влияния Китая на международной арене.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Демократический и левый повороты в Южной Америке.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5855F5" w:rsidRPr="005855F5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программы </w:t>
      </w:r>
      <w:r w:rsidRPr="005855F5">
        <w:rPr>
          <w:rFonts w:ascii="Times New Roman" w:eastAsia="Times New Roman" w:hAnsi="Times New Roman" w:cs="Times New Roman"/>
          <w:b/>
          <w:sz w:val="24"/>
          <w:szCs w:val="24"/>
        </w:rPr>
        <w:t>История России – 44 ч</w:t>
      </w:r>
    </w:p>
    <w:p w:rsidR="005855F5" w:rsidRDefault="005855F5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Апогей и кризис советской системы. 1945–1991 гг. «Поздний сталинизм» (1945–1953)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7E0096">
        <w:rPr>
          <w:rFonts w:ascii="Times New Roman" w:hAnsi="Times New Roman" w:cs="Times New Roman"/>
          <w:i/>
          <w:sz w:val="24"/>
          <w:szCs w:val="24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Помощь не затронутых войной национальных республик в восстановлении западных регионов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СССР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епарации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, их размеры и значение для экономики.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7E0096">
        <w:rPr>
          <w:rFonts w:ascii="Times New Roman" w:hAnsi="Times New Roman" w:cs="Times New Roman"/>
          <w:i/>
          <w:sz w:val="24"/>
          <w:szCs w:val="24"/>
        </w:rPr>
        <w:t>Т.Д. Лысенко и «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лысенковщина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»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охранение на период восстановления разрушенного хозяйства трудового законодательства военного времени. Союзный центр и национальные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регионы: проблемы взаимоотношений. Положение в «старых» и «новых» республиках.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Коминформбюро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И.В. Сталин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«Оттепель»: середина 1950-х – первая половина 1960-х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Реакция на доклад Хрущева в стране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мире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>астичнаядесталинизация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: содержание и противоречия.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Внутрипартийная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демократизация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ачало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реабилитации жертв массовых политических репрессий и смягчение политической цензуры. Возвращение депортированных народов. </w:t>
      </w:r>
      <w:r w:rsidRPr="007E0096">
        <w:rPr>
          <w:rFonts w:ascii="Times New Roman" w:hAnsi="Times New Roman" w:cs="Times New Roman"/>
          <w:sz w:val="24"/>
          <w:szCs w:val="24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Поэтические вечера в Политехническом музее. Образование и наука.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Приоткрытие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«железного занавеса».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Всемирный фестиваль молодежи и студентов 1957 г.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Популярные формы досуга. Развитие внутреннего и международного туризма.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Учреждение Московского кинофестиваля.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Роль телевидения в жизни общества. Легитимация моды и попытки создания «советской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моды»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еофициальная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культура. Неформальные формы общественной жизни: «кафе» и «кухни».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«Стиляги». Хрущев и интеллигенция. Антирелигиозные кампании. Гонения на церковь. Диссиденты. </w:t>
      </w:r>
      <w:r w:rsidRPr="007E0096">
        <w:rPr>
          <w:rFonts w:ascii="Times New Roman" w:hAnsi="Times New Roman" w:cs="Times New Roman"/>
          <w:i/>
          <w:sz w:val="24"/>
          <w:szCs w:val="24"/>
        </w:rPr>
        <w:t>Самиздат и «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тамиздат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».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Перемены в научно-технической политике.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Первые советские ЭВМ. Появление гражданской реактивной авиации.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системы ведомственных НИИ.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ХХ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 Съезд КПСС и программа построения коммунизма в СССР. Воспитание «нового человека». </w:t>
      </w:r>
      <w:r w:rsidRPr="007E0096">
        <w:rPr>
          <w:rFonts w:ascii="Times New Roman" w:hAnsi="Times New Roman" w:cs="Times New Roman"/>
          <w:i/>
          <w:sz w:val="24"/>
          <w:szCs w:val="24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Массовое жилищное строительство. «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Хрущевки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Новочеркасские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события.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Смещение Н.С. Хрущева и приход к власти Л.И. Брежнева.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Оценка Хрущева и его реформ современниками и историками.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1953–1964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Советское общество в середине 1960-х – начале 1980-х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Десталинизация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ресталинизация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Экономические реформы 1960-х гг. Новые ориентиры аграрной политики. «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Косыгинская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МГУ им М.В. Ломоносова. Академия наук СССР. Новосибирский Академгородок.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7E0096">
        <w:rPr>
          <w:rFonts w:ascii="Times New Roman" w:hAnsi="Times New Roman" w:cs="Times New Roman"/>
          <w:i/>
          <w:sz w:val="24"/>
          <w:szCs w:val="24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Несуны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». Потребительские тенденции в советском обществе. Дефицит и очереди.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7E0096">
        <w:rPr>
          <w:rFonts w:ascii="Times New Roman" w:hAnsi="Times New Roman" w:cs="Times New Roman"/>
          <w:i/>
          <w:sz w:val="24"/>
          <w:szCs w:val="24"/>
        </w:rPr>
        <w:t>Неформалы (КСП, движение КВН и др.)</w:t>
      </w:r>
      <w:r w:rsidRPr="007E0096">
        <w:rPr>
          <w:rFonts w:ascii="Times New Roman" w:hAnsi="Times New Roman" w:cs="Times New Roman"/>
          <w:sz w:val="24"/>
          <w:szCs w:val="24"/>
        </w:rPr>
        <w:t xml:space="preserve">. Диссидентский вызов. Первые правозащитные выступления.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А.Д. Сахаров и А.И.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Солженицын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елигиозные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искания. Национальные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движения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.Б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>орьба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с инакомыслием. Судебные процессы. Цензура и самиздат.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7E0096">
        <w:rPr>
          <w:rFonts w:ascii="Times New Roman" w:hAnsi="Times New Roman" w:cs="Times New Roman"/>
          <w:i/>
          <w:sz w:val="24"/>
          <w:szCs w:val="24"/>
        </w:rPr>
        <w:t>«Доктрина Брежнева».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Подъем антикоммунистических настроений в Восточной Европе. Кризис просоветских режимов.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Л.И. Брежнев 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1964–1985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Политика «перестройки». Распад СССР (1985–1991)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7E0096">
        <w:rPr>
          <w:rFonts w:ascii="Times New Roman" w:hAnsi="Times New Roman" w:cs="Times New Roman"/>
          <w:i/>
          <w:sz w:val="24"/>
          <w:szCs w:val="24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Концепция социализма «с человеческим лицом». Вторая волна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десталинизации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л в КПСС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республиканских лидеров и национальных элит. </w:t>
      </w:r>
      <w:r w:rsidRPr="007E0096">
        <w:rPr>
          <w:rFonts w:ascii="Times New Roman" w:hAnsi="Times New Roman" w:cs="Times New Roman"/>
          <w:sz w:val="24"/>
          <w:szCs w:val="24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с в КПСС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 и создание Коммунистической партии РСФСР. Первый съезд народных депутатов РСФСР и его решения.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Введение поста президента и избрание М.С. Горбачева Президентом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Учреждение в РСФСР Конституционного суда и складывание системы разделения властей.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на Северном Кавказе.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Декларация о государственном суверенитете РСФСР. Дискуссии о путях обновлении Союза 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План «автономизации» – предоставления автономиям статуса союзных республик.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Радикализация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Референдум о независимости Украины.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Оформление фактического распада СССР и создание СНГ (Беловежское и Алма-Атинское соглашения).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Реакция мирового сообщества на распад СССР. Решение проблемы советского ядерного оружия.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М.С. Горбачев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1985–1991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Российская Федерация в 1992–2012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Становление новой России (1992–1999)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Предоставление Б.Н. Ельцину дополнительных полномочий для успешного проведения реформ.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Ваучерная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 приватизация.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Долларизация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От сотрудничества к противостоянию исполнительной и законодательной власти в 1992–1993 гг. </w:t>
      </w:r>
      <w:r w:rsidRPr="007E0096">
        <w:rPr>
          <w:rFonts w:ascii="Times New Roman" w:hAnsi="Times New Roman" w:cs="Times New Roman"/>
          <w:i/>
          <w:sz w:val="24"/>
          <w:szCs w:val="24"/>
        </w:rPr>
        <w:t>Решение Конституционного суда РФ по «делу КПСС».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Нарастание политико-конституционного кризиса в условиях ухудшения экономической ситуации.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Апрельский референдум 1993 г. – попытка правового разрешения политического кризиса.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Указ Б.Н. Ельцина № 1400 и его оценка Конституционным судом. </w:t>
      </w:r>
      <w:r w:rsidRPr="007E0096">
        <w:rPr>
          <w:rFonts w:ascii="Times New Roman" w:hAnsi="Times New Roman" w:cs="Times New Roman"/>
          <w:i/>
          <w:sz w:val="24"/>
          <w:szCs w:val="24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Трагические события осени 1993 г. в Москве.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Обстрел Белого дома. Последующее решение об амнистии участников октябрьских событий 1993 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7E0096">
        <w:rPr>
          <w:rFonts w:ascii="Times New Roman" w:hAnsi="Times New Roman" w:cs="Times New Roman"/>
          <w:i/>
          <w:sz w:val="24"/>
          <w:szCs w:val="24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Взаимоотношения Центра и субъектов Федерации.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Опасность исламского фундаментализма.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деиндустриализации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Вывод денежных активов из страны.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Общественные настроения в зеркале социологических исследований. Представления о либерализме и демократии.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Основные политические партии и движения 1990-х гг., их лидеры и платформы.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Кризис центральной власти. Президентские выборы 1996 г.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Политтехнологии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E0096">
        <w:rPr>
          <w:rFonts w:ascii="Times New Roman" w:hAnsi="Times New Roman" w:cs="Times New Roman"/>
          <w:sz w:val="24"/>
          <w:szCs w:val="24"/>
        </w:rPr>
        <w:t>Семибанкирщина</w:t>
      </w:r>
      <w:proofErr w:type="spellEnd"/>
      <w:r w:rsidRPr="007E0096">
        <w:rPr>
          <w:rFonts w:ascii="Times New Roman" w:hAnsi="Times New Roman" w:cs="Times New Roman"/>
          <w:sz w:val="24"/>
          <w:szCs w:val="24"/>
        </w:rPr>
        <w:t xml:space="preserve">». «Олигархический» капитализм.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Правительства В.С. Черномырдина и Е.М. Примакова.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Б.Н. Ельцин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1992–1999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Россия в 2000-е: вызовы времени и задачи модернизации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Многопартийность. Политические партии и электорат. Федерализм и сепаратизм.</w:t>
      </w: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 xml:space="preserve">Реформы здравоохранения. Пенсионные реформы. Реформирование образования и науки и его результаты. Особенности развития культуры. Демографическая </w:t>
      </w:r>
      <w:proofErr w:type="spellStart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статистика</w:t>
      </w:r>
      <w:proofErr w:type="gramStart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.С</w:t>
      </w:r>
      <w:proofErr w:type="gramEnd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нижение</w:t>
      </w:r>
      <w:proofErr w:type="spellEnd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средней продолжительности жизни и тенденции депопуляции. Государственные программы демографического возрождения </w:t>
      </w:r>
      <w:proofErr w:type="spellStart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России</w:t>
      </w:r>
      <w:proofErr w:type="gramStart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.Р</w:t>
      </w:r>
      <w:proofErr w:type="gramEnd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азработка</w:t>
      </w:r>
      <w:proofErr w:type="spellEnd"/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семейной политики и меры по поощрению рождаемости. Пропаганда спорта и здорового образа жизни.</w:t>
      </w: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 Олимпийские и </w:t>
      </w:r>
      <w:proofErr w:type="spellStart"/>
      <w:r w:rsidRPr="007E0096">
        <w:rPr>
          <w:rFonts w:ascii="Times New Roman" w:hAnsi="Times New Roman" w:cs="Times New Roman"/>
          <w:spacing w:val="-4"/>
          <w:sz w:val="24"/>
          <w:szCs w:val="24"/>
        </w:rPr>
        <w:t>паралимпийские</w:t>
      </w:r>
      <w:proofErr w:type="spellEnd"/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 зимние игры 2014 г. в Сочи.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Модернизация бытовой сферы. </w:t>
      </w:r>
      <w:r w:rsidRPr="007E0096">
        <w:rPr>
          <w:rFonts w:ascii="Times New Roman" w:hAnsi="Times New Roman" w:cs="Times New Roman"/>
          <w:i/>
          <w:sz w:val="24"/>
          <w:szCs w:val="24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 в конце XX – начале XXI </w:t>
      </w:r>
      <w:proofErr w:type="gramStart"/>
      <w:r w:rsidRPr="007E00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E0096">
        <w:rPr>
          <w:rFonts w:ascii="Times New Roman" w:hAnsi="Times New Roman" w:cs="Times New Roman"/>
          <w:sz w:val="24"/>
          <w:szCs w:val="24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Центробежные и партнерские тенденции в СНГ. СНГ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ЕврАзЭС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>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Отношения с США и Евросоюзом. Вступление России в Совет Европы.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Деятельность «большой двадцатки». Переговоры о вступлении в ВТО. </w:t>
      </w:r>
      <w:proofErr w:type="gramStart"/>
      <w:r w:rsidRPr="007E0096">
        <w:rPr>
          <w:rFonts w:ascii="Times New Roman" w:hAnsi="Times New Roman" w:cs="Times New Roman"/>
          <w:i/>
          <w:sz w:val="24"/>
          <w:szCs w:val="24"/>
        </w:rPr>
        <w:t>Дальневосточное</w:t>
      </w:r>
      <w:proofErr w:type="gram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и другие направления политики России.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7E0096">
        <w:rPr>
          <w:rFonts w:ascii="Times New Roman" w:hAnsi="Times New Roman" w:cs="Times New Roman"/>
          <w:i/>
          <w:sz w:val="24"/>
          <w:szCs w:val="24"/>
        </w:rPr>
        <w:t>невостребованность</w:t>
      </w:r>
      <w:proofErr w:type="spellEnd"/>
      <w:r w:rsidRPr="007E0096">
        <w:rPr>
          <w:rFonts w:ascii="Times New Roman" w:hAnsi="Times New Roman" w:cs="Times New Roman"/>
          <w:i/>
          <w:sz w:val="24"/>
          <w:szCs w:val="24"/>
        </w:rPr>
        <w:t xml:space="preserve"> результатов их открытий.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Религиозные конфессии и повышение их роли в жизни страны.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2000–2012 гг.</w:t>
      </w:r>
    </w:p>
    <w:p w:rsidR="00956519" w:rsidRDefault="00956519" w:rsidP="00312BDD">
      <w:pPr>
        <w:rPr>
          <w:rFonts w:ascii="Times New Roman" w:hAnsi="Times New Roman" w:cs="Times New Roman"/>
          <w:sz w:val="24"/>
          <w:szCs w:val="24"/>
        </w:rPr>
      </w:pPr>
    </w:p>
    <w:p w:rsidR="00312BDD" w:rsidRPr="00312BDD" w:rsidRDefault="00312BDD" w:rsidP="00312BDD">
      <w:pPr>
        <w:rPr>
          <w:rFonts w:ascii="Times New Roman" w:hAnsi="Times New Roman" w:cs="Times New Roman"/>
          <w:sz w:val="24"/>
          <w:szCs w:val="24"/>
        </w:rPr>
      </w:pPr>
    </w:p>
    <w:sectPr w:rsidR="00312BDD" w:rsidRPr="00312BDD" w:rsidSect="00C60FBB">
      <w:footerReference w:type="default" r:id="rId9"/>
      <w:pgSz w:w="16838" w:h="11906" w:orient="landscape"/>
      <w:pgMar w:top="709" w:right="113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28" w:rsidRDefault="00EF2228">
      <w:pPr>
        <w:spacing w:after="0" w:line="240" w:lineRule="auto"/>
      </w:pPr>
      <w:r>
        <w:separator/>
      </w:r>
    </w:p>
  </w:endnote>
  <w:endnote w:type="continuationSeparator" w:id="0">
    <w:p w:rsidR="00EF2228" w:rsidRDefault="00EF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5C6" w:rsidRDefault="00FD1C82">
    <w:pPr>
      <w:pStyle w:val="a8"/>
      <w:jc w:val="right"/>
    </w:pPr>
    <w:r>
      <w:fldChar w:fldCharType="begin"/>
    </w:r>
    <w:r w:rsidR="004E15C6">
      <w:instrText>PAGE   \* MERGEFORMAT</w:instrText>
    </w:r>
    <w:r>
      <w:fldChar w:fldCharType="separate"/>
    </w:r>
    <w:r w:rsidR="00351F35">
      <w:rPr>
        <w:noProof/>
      </w:rPr>
      <w:t>2</w:t>
    </w:r>
    <w:r>
      <w:fldChar w:fldCharType="end"/>
    </w:r>
  </w:p>
  <w:p w:rsidR="004E15C6" w:rsidRDefault="004E15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28" w:rsidRDefault="00EF2228">
      <w:pPr>
        <w:spacing w:after="0" w:line="240" w:lineRule="auto"/>
      </w:pPr>
      <w:r>
        <w:separator/>
      </w:r>
    </w:p>
  </w:footnote>
  <w:footnote w:type="continuationSeparator" w:id="0">
    <w:p w:rsidR="00EF2228" w:rsidRDefault="00EF2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16DB"/>
    <w:multiLevelType w:val="hybridMultilevel"/>
    <w:tmpl w:val="FDD8D6D8"/>
    <w:lvl w:ilvl="0" w:tplc="C9C645A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DD6BD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01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C0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48C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F805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048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847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76F7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11563B"/>
    <w:multiLevelType w:val="multilevel"/>
    <w:tmpl w:val="AD4A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FC2441"/>
    <w:multiLevelType w:val="hybridMultilevel"/>
    <w:tmpl w:val="05201100"/>
    <w:lvl w:ilvl="0" w:tplc="78C0D4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plc="FD625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CE2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06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F89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C9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002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4E6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42AB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upperRoman"/>
        <w:lvlText w:val="%1."/>
        <w:lvlJc w:val="right"/>
      </w:lvl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4E70"/>
    <w:rsid w:val="000012A8"/>
    <w:rsid w:val="00003D65"/>
    <w:rsid w:val="00021C62"/>
    <w:rsid w:val="0006640C"/>
    <w:rsid w:val="000C5799"/>
    <w:rsid w:val="001A1CD1"/>
    <w:rsid w:val="001C506C"/>
    <w:rsid w:val="001E38E8"/>
    <w:rsid w:val="002214AE"/>
    <w:rsid w:val="002D059F"/>
    <w:rsid w:val="002E01B2"/>
    <w:rsid w:val="002E0E36"/>
    <w:rsid w:val="00312BDD"/>
    <w:rsid w:val="00333FEE"/>
    <w:rsid w:val="00351F35"/>
    <w:rsid w:val="003C7012"/>
    <w:rsid w:val="00427920"/>
    <w:rsid w:val="004325FC"/>
    <w:rsid w:val="004578CA"/>
    <w:rsid w:val="00465469"/>
    <w:rsid w:val="00484735"/>
    <w:rsid w:val="004A7E72"/>
    <w:rsid w:val="004B219D"/>
    <w:rsid w:val="004D1C7C"/>
    <w:rsid w:val="004E15C6"/>
    <w:rsid w:val="0052143F"/>
    <w:rsid w:val="0052613F"/>
    <w:rsid w:val="00572FDD"/>
    <w:rsid w:val="005855F5"/>
    <w:rsid w:val="005951A4"/>
    <w:rsid w:val="005E34D0"/>
    <w:rsid w:val="00604873"/>
    <w:rsid w:val="00605C5E"/>
    <w:rsid w:val="006606FC"/>
    <w:rsid w:val="006E2581"/>
    <w:rsid w:val="00742536"/>
    <w:rsid w:val="00762B59"/>
    <w:rsid w:val="007A2713"/>
    <w:rsid w:val="007C5CB8"/>
    <w:rsid w:val="007E0096"/>
    <w:rsid w:val="008A0E01"/>
    <w:rsid w:val="008A404F"/>
    <w:rsid w:val="008C72DD"/>
    <w:rsid w:val="008E2466"/>
    <w:rsid w:val="00913217"/>
    <w:rsid w:val="00920B19"/>
    <w:rsid w:val="00956519"/>
    <w:rsid w:val="00966121"/>
    <w:rsid w:val="0097767B"/>
    <w:rsid w:val="00A0474B"/>
    <w:rsid w:val="00A7129F"/>
    <w:rsid w:val="00B146BF"/>
    <w:rsid w:val="00B4617D"/>
    <w:rsid w:val="00C20A45"/>
    <w:rsid w:val="00C2389E"/>
    <w:rsid w:val="00C2764E"/>
    <w:rsid w:val="00C54E70"/>
    <w:rsid w:val="00C60FBB"/>
    <w:rsid w:val="00C9583E"/>
    <w:rsid w:val="00C96BFD"/>
    <w:rsid w:val="00CB0896"/>
    <w:rsid w:val="00CB4B65"/>
    <w:rsid w:val="00CC4F0E"/>
    <w:rsid w:val="00CE32F4"/>
    <w:rsid w:val="00CE35BA"/>
    <w:rsid w:val="00D00C13"/>
    <w:rsid w:val="00D152CF"/>
    <w:rsid w:val="00D940D3"/>
    <w:rsid w:val="00DD1E81"/>
    <w:rsid w:val="00DF7979"/>
    <w:rsid w:val="00E06E48"/>
    <w:rsid w:val="00E14C8D"/>
    <w:rsid w:val="00EE3B14"/>
    <w:rsid w:val="00EF2228"/>
    <w:rsid w:val="00F05962"/>
    <w:rsid w:val="00F96151"/>
    <w:rsid w:val="00FB7303"/>
    <w:rsid w:val="00FD1C82"/>
    <w:rsid w:val="00FE0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83E"/>
  </w:style>
  <w:style w:type="paragraph" w:styleId="1">
    <w:name w:val="heading 1"/>
    <w:basedOn w:val="a0"/>
    <w:next w:val="a0"/>
    <w:link w:val="10"/>
    <w:qFormat/>
    <w:rsid w:val="00312BDD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qFormat/>
    <w:rsid w:val="00312BDD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312BD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5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1"/>
    <w:rsid w:val="0097767B"/>
  </w:style>
  <w:style w:type="paragraph" w:customStyle="1" w:styleId="a">
    <w:name w:val="Перечень"/>
    <w:basedOn w:val="a0"/>
    <w:next w:val="a0"/>
    <w:link w:val="a5"/>
    <w:qFormat/>
    <w:rsid w:val="00C20A45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C20A45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pple-converted-space">
    <w:name w:val="apple-converted-space"/>
    <w:basedOn w:val="a1"/>
    <w:rsid w:val="00C20A45"/>
  </w:style>
  <w:style w:type="paragraph" w:styleId="a6">
    <w:name w:val="List Paragraph"/>
    <w:basedOn w:val="a0"/>
    <w:uiPriority w:val="34"/>
    <w:qFormat/>
    <w:rsid w:val="006606FC"/>
    <w:pPr>
      <w:ind w:left="720"/>
      <w:contextualSpacing/>
    </w:pPr>
  </w:style>
  <w:style w:type="table" w:styleId="a7">
    <w:name w:val="Table Grid"/>
    <w:basedOn w:val="a2"/>
    <w:uiPriority w:val="59"/>
    <w:rsid w:val="003C70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iPriority w:val="99"/>
    <w:rsid w:val="00312B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312BDD"/>
    <w:rPr>
      <w:rFonts w:ascii="Times New Roman" w:eastAsia="Calibri" w:hAnsi="Times New Roman" w:cs="Times New Roman"/>
      <w:sz w:val="20"/>
      <w:szCs w:val="20"/>
    </w:rPr>
  </w:style>
  <w:style w:type="character" w:styleId="aa">
    <w:name w:val="Strong"/>
    <w:uiPriority w:val="22"/>
    <w:qFormat/>
    <w:rsid w:val="00312BDD"/>
    <w:rPr>
      <w:b/>
      <w:bCs/>
    </w:rPr>
  </w:style>
  <w:style w:type="character" w:customStyle="1" w:styleId="10">
    <w:name w:val="Заголовок 1 Знак"/>
    <w:basedOn w:val="a1"/>
    <w:link w:val="1"/>
    <w:rsid w:val="00312BD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rsid w:val="00312BDD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312BD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11">
    <w:name w:val="Абзац списка1"/>
    <w:basedOn w:val="a0"/>
    <w:rsid w:val="00312BDD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2">
    <w:name w:val="Без интервала1"/>
    <w:link w:val="NoSpacingChar"/>
    <w:rsid w:val="00312BD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header"/>
    <w:basedOn w:val="a0"/>
    <w:link w:val="ac"/>
    <w:uiPriority w:val="99"/>
    <w:rsid w:val="00312B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1"/>
    <w:link w:val="ab"/>
    <w:uiPriority w:val="99"/>
    <w:rsid w:val="00312BDD"/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link w:val="12"/>
    <w:locked/>
    <w:rsid w:val="00312BDD"/>
    <w:rPr>
      <w:rFonts w:ascii="Calibri" w:eastAsia="Times New Roman" w:hAnsi="Calibri" w:cs="Times New Roman"/>
      <w:lang w:eastAsia="en-US"/>
    </w:rPr>
  </w:style>
  <w:style w:type="paragraph" w:styleId="ad">
    <w:name w:val="Balloon Text"/>
    <w:basedOn w:val="a0"/>
    <w:link w:val="ae"/>
    <w:uiPriority w:val="99"/>
    <w:semiHidden/>
    <w:rsid w:val="00312BD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12BDD"/>
    <w:rPr>
      <w:rFonts w:ascii="Tahoma" w:eastAsia="Calibri" w:hAnsi="Tahoma" w:cs="Times New Roman"/>
      <w:sz w:val="16"/>
      <w:szCs w:val="16"/>
    </w:rPr>
  </w:style>
  <w:style w:type="paragraph" w:customStyle="1" w:styleId="Style3">
    <w:name w:val="Style3"/>
    <w:basedOn w:val="a0"/>
    <w:uiPriority w:val="99"/>
    <w:rsid w:val="00312BDD"/>
    <w:pPr>
      <w:widowControl w:val="0"/>
      <w:autoSpaceDE w:val="0"/>
      <w:autoSpaceDN w:val="0"/>
      <w:adjustRightInd w:val="0"/>
      <w:spacing w:after="0" w:line="302" w:lineRule="exact"/>
      <w:ind w:firstLine="56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1">
    <w:name w:val="Font Style11"/>
    <w:rsid w:val="00312BDD"/>
    <w:rPr>
      <w:rFonts w:ascii="Times New Roman" w:hAnsi="Times New Roman" w:cs="Times New Roman"/>
      <w:i/>
      <w:iCs/>
      <w:sz w:val="22"/>
      <w:szCs w:val="22"/>
    </w:rPr>
  </w:style>
  <w:style w:type="paragraph" w:customStyle="1" w:styleId="13">
    <w:name w:val="Обычный1"/>
    <w:rsid w:val="00312BDD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customStyle="1" w:styleId="31">
    <w:name w:val="Сетка таблицы31"/>
    <w:rsid w:val="00312B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0"/>
    <w:link w:val="af0"/>
    <w:rsid w:val="00312BDD"/>
    <w:pPr>
      <w:spacing w:after="0" w:line="240" w:lineRule="auto"/>
      <w:jc w:val="both"/>
    </w:pPr>
    <w:rPr>
      <w:rFonts w:ascii="Calibri" w:eastAsia="Calibri" w:hAnsi="Calibri" w:cs="Times New Roman"/>
      <w:b/>
      <w:color w:val="000000"/>
      <w:sz w:val="24"/>
      <w:szCs w:val="24"/>
    </w:rPr>
  </w:style>
  <w:style w:type="character" w:customStyle="1" w:styleId="af0">
    <w:name w:val="Основной текст Знак"/>
    <w:basedOn w:val="a1"/>
    <w:link w:val="af"/>
    <w:rsid w:val="00312BDD"/>
    <w:rPr>
      <w:rFonts w:ascii="Calibri" w:eastAsia="Calibri" w:hAnsi="Calibri" w:cs="Times New Roman"/>
      <w:b/>
      <w:color w:val="000000"/>
      <w:sz w:val="24"/>
      <w:szCs w:val="24"/>
    </w:rPr>
  </w:style>
  <w:style w:type="paragraph" w:styleId="32">
    <w:name w:val="Body Text Indent 3"/>
    <w:basedOn w:val="a0"/>
    <w:link w:val="33"/>
    <w:rsid w:val="00312BDD"/>
    <w:pPr>
      <w:tabs>
        <w:tab w:val="left" w:pos="1080"/>
      </w:tabs>
      <w:spacing w:after="120" w:line="240" w:lineRule="auto"/>
      <w:ind w:left="283"/>
      <w:jc w:val="center"/>
    </w:pPr>
    <w:rPr>
      <w:rFonts w:ascii="Calibri" w:eastAsia="Calibri" w:hAnsi="Calibri" w:cs="Times New Roman"/>
      <w:b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312BDD"/>
    <w:rPr>
      <w:rFonts w:ascii="Calibri" w:eastAsia="Calibri" w:hAnsi="Calibri" w:cs="Times New Roman"/>
      <w:b/>
      <w:color w:val="000000"/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312BDD"/>
    <w:rPr>
      <w:rFonts w:ascii="Century Schoolbook" w:eastAsia="Times New Roman" w:hAnsi="Century Schoolbook"/>
      <w:sz w:val="24"/>
      <w:szCs w:val="24"/>
    </w:rPr>
  </w:style>
  <w:style w:type="paragraph" w:styleId="af2">
    <w:name w:val="No Spacing"/>
    <w:link w:val="af1"/>
    <w:uiPriority w:val="1"/>
    <w:qFormat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styleId="af3">
    <w:name w:val="annotation reference"/>
    <w:rsid w:val="00312BDD"/>
    <w:rPr>
      <w:sz w:val="16"/>
      <w:szCs w:val="16"/>
    </w:rPr>
  </w:style>
  <w:style w:type="paragraph" w:styleId="af4">
    <w:name w:val="annotation text"/>
    <w:basedOn w:val="a0"/>
    <w:link w:val="af5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rsid w:val="00312BDD"/>
    <w:rPr>
      <w:b/>
      <w:bCs/>
    </w:rPr>
  </w:style>
  <w:style w:type="character" w:customStyle="1" w:styleId="af7">
    <w:name w:val="Тема примечания Знак"/>
    <w:basedOn w:val="af5"/>
    <w:link w:val="af6"/>
    <w:rsid w:val="00312BDD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wmi-callto">
    <w:name w:val="wmi-callto"/>
    <w:rsid w:val="00312BDD"/>
  </w:style>
  <w:style w:type="paragraph" w:customStyle="1" w:styleId="c0">
    <w:name w:val="c0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312BDD"/>
  </w:style>
  <w:style w:type="character" w:customStyle="1" w:styleId="c3">
    <w:name w:val="c3"/>
    <w:rsid w:val="00312BDD"/>
  </w:style>
  <w:style w:type="character" w:customStyle="1" w:styleId="c5">
    <w:name w:val="c5"/>
    <w:rsid w:val="00312BDD"/>
  </w:style>
  <w:style w:type="paragraph" w:customStyle="1" w:styleId="c88">
    <w:name w:val="c88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0"/>
    <w:link w:val="af9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styleId="afa">
    <w:name w:val="footnote reference"/>
    <w:rsid w:val="00312BDD"/>
    <w:rPr>
      <w:vertAlign w:val="superscript"/>
    </w:rPr>
  </w:style>
  <w:style w:type="character" w:customStyle="1" w:styleId="c2">
    <w:name w:val="c2"/>
    <w:rsid w:val="00312BDD"/>
  </w:style>
  <w:style w:type="paragraph" w:customStyle="1" w:styleId="Default">
    <w:name w:val="Default"/>
    <w:rsid w:val="00312B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uiPriority w:val="99"/>
    <w:rsid w:val="00312BDD"/>
    <w:rPr>
      <w:color w:val="0563C1"/>
      <w:u w:val="single"/>
    </w:rPr>
  </w:style>
  <w:style w:type="paragraph" w:customStyle="1" w:styleId="podzagolovok">
    <w:name w:val="podzagolovok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tang95pt">
    <w:name w:val="Основной текст + Batang;9;5 pt;Полужирный"/>
    <w:rsid w:val="00312BDD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rsid w:val="00312B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afb">
    <w:name w:val="Основной текст_"/>
    <w:link w:val="14"/>
    <w:rsid w:val="00312BDD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0"/>
    <w:link w:val="afb"/>
    <w:rsid w:val="00312BDD"/>
    <w:pPr>
      <w:shd w:val="clear" w:color="auto" w:fill="FFFFFF"/>
      <w:spacing w:after="0" w:line="228" w:lineRule="exact"/>
      <w:jc w:val="both"/>
    </w:pPr>
    <w:rPr>
      <w:sz w:val="21"/>
      <w:szCs w:val="21"/>
    </w:rPr>
  </w:style>
  <w:style w:type="character" w:customStyle="1" w:styleId="21">
    <w:name w:val="Основной текст (2) + Не полужирный"/>
    <w:rsid w:val="00312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styleId="afc">
    <w:name w:val="Hyperlink"/>
    <w:rsid w:val="00312BDD"/>
    <w:rPr>
      <w:color w:val="0000FF"/>
      <w:u w:val="single"/>
    </w:rPr>
  </w:style>
  <w:style w:type="character" w:customStyle="1" w:styleId="FontStyle116">
    <w:name w:val="Font Style116"/>
    <w:uiPriority w:val="99"/>
    <w:rsid w:val="00312BDD"/>
    <w:rPr>
      <w:rFonts w:ascii="Times New Roman" w:hAnsi="Times New Roman" w:cs="Times New Roman" w:hint="default"/>
      <w:sz w:val="20"/>
      <w:szCs w:val="20"/>
    </w:rPr>
  </w:style>
  <w:style w:type="paragraph" w:customStyle="1" w:styleId="Style1">
    <w:name w:val="Style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0"/>
    <w:uiPriority w:val="99"/>
    <w:rsid w:val="00312BDD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ind w:hanging="269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a0"/>
    <w:uiPriority w:val="99"/>
    <w:rsid w:val="00312BDD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ind w:hanging="101"/>
    </w:pPr>
    <w:rPr>
      <w:rFonts w:ascii="Arial" w:eastAsia="Times New Roman" w:hAnsi="Arial" w:cs="Arial"/>
      <w:sz w:val="24"/>
      <w:szCs w:val="24"/>
    </w:rPr>
  </w:style>
  <w:style w:type="paragraph" w:customStyle="1" w:styleId="Style15">
    <w:name w:val="Style15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6">
    <w:name w:val="Style16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0" w:lineRule="exact"/>
      <w:ind w:hanging="86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9">
    <w:name w:val="Style19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1">
    <w:name w:val="Style2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5" w:lineRule="exact"/>
      <w:ind w:hanging="226"/>
    </w:pPr>
    <w:rPr>
      <w:rFonts w:ascii="Arial" w:eastAsia="Times New Roman" w:hAnsi="Arial" w:cs="Arial"/>
      <w:sz w:val="24"/>
      <w:szCs w:val="24"/>
    </w:rPr>
  </w:style>
  <w:style w:type="paragraph" w:customStyle="1" w:styleId="Style22">
    <w:name w:val="Style2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4">
    <w:name w:val="Style2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</w:rPr>
  </w:style>
  <w:style w:type="character" w:customStyle="1" w:styleId="FontStyle26">
    <w:name w:val="Font Style26"/>
    <w:uiPriority w:val="99"/>
    <w:rsid w:val="00312BDD"/>
    <w:rPr>
      <w:rFonts w:ascii="Century Gothic" w:hAnsi="Century Gothic" w:cs="Century Gothic"/>
      <w:b/>
      <w:bCs/>
      <w:spacing w:val="-20"/>
      <w:sz w:val="18"/>
      <w:szCs w:val="18"/>
    </w:rPr>
  </w:style>
  <w:style w:type="character" w:customStyle="1" w:styleId="FontStyle27">
    <w:name w:val="Font Style27"/>
    <w:uiPriority w:val="99"/>
    <w:rsid w:val="00312B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uiPriority w:val="99"/>
    <w:rsid w:val="00312BDD"/>
    <w:rPr>
      <w:rFonts w:ascii="Arial" w:hAnsi="Arial" w:cs="Arial"/>
      <w:sz w:val="20"/>
      <w:szCs w:val="20"/>
    </w:rPr>
  </w:style>
  <w:style w:type="character" w:customStyle="1" w:styleId="FontStyle29">
    <w:name w:val="Font Style29"/>
    <w:uiPriority w:val="99"/>
    <w:rsid w:val="00312BD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12BDD"/>
    <w:rPr>
      <w:rFonts w:ascii="Arial" w:hAnsi="Arial" w:cs="Arial"/>
      <w:spacing w:val="-20"/>
      <w:sz w:val="26"/>
      <w:szCs w:val="26"/>
    </w:rPr>
  </w:style>
  <w:style w:type="character" w:customStyle="1" w:styleId="FontStyle32">
    <w:name w:val="Font Style32"/>
    <w:uiPriority w:val="99"/>
    <w:rsid w:val="00312BDD"/>
    <w:rPr>
      <w:rFonts w:ascii="Arial" w:hAnsi="Arial" w:cs="Arial"/>
      <w:b/>
      <w:bCs/>
      <w:sz w:val="24"/>
      <w:szCs w:val="24"/>
    </w:rPr>
  </w:style>
  <w:style w:type="character" w:customStyle="1" w:styleId="FontStyle33">
    <w:name w:val="Font Style33"/>
    <w:uiPriority w:val="99"/>
    <w:rsid w:val="00312BDD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312BDD"/>
    <w:rPr>
      <w:rFonts w:ascii="Arial" w:hAnsi="Arial" w:cs="Arial"/>
      <w:spacing w:val="-20"/>
      <w:sz w:val="22"/>
      <w:szCs w:val="22"/>
    </w:rPr>
  </w:style>
  <w:style w:type="character" w:customStyle="1" w:styleId="FontStyle35">
    <w:name w:val="Font Style35"/>
    <w:uiPriority w:val="99"/>
    <w:rsid w:val="00312BDD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312BDD"/>
    <w:rPr>
      <w:rFonts w:ascii="Arial Narrow" w:hAnsi="Arial Narrow" w:cs="Arial Narrow"/>
      <w:i/>
      <w:iCs/>
      <w:spacing w:val="-30"/>
      <w:sz w:val="26"/>
      <w:szCs w:val="26"/>
    </w:rPr>
  </w:style>
  <w:style w:type="character" w:customStyle="1" w:styleId="FontStyle37">
    <w:name w:val="Font Style37"/>
    <w:uiPriority w:val="99"/>
    <w:rsid w:val="00312BDD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paragraph">
    <w:name w:val="paragraph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312BDD"/>
  </w:style>
  <w:style w:type="character" w:customStyle="1" w:styleId="eop">
    <w:name w:val="eop"/>
    <w:rsid w:val="00312BDD"/>
  </w:style>
  <w:style w:type="character" w:customStyle="1" w:styleId="spellingerror">
    <w:name w:val="spellingerror"/>
    <w:rsid w:val="00312BDD"/>
  </w:style>
  <w:style w:type="character" w:customStyle="1" w:styleId="scxw199542358">
    <w:name w:val="scxw199542358"/>
    <w:rsid w:val="00312BDD"/>
  </w:style>
  <w:style w:type="character" w:customStyle="1" w:styleId="contextualspellingandgrammarerror">
    <w:name w:val="contextualspellingandgrammarerror"/>
    <w:rsid w:val="00312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5143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6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6015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8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7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1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07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1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6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216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2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59539">
                                                              <w:marLeft w:val="0"/>
                                                              <w:marRight w:val="-129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76B4-CDEA-4C5F-8C65-C3E8185A0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9918</Words>
  <Characters>56536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52</cp:revision>
  <cp:lastPrinted>2020-09-13T06:05:00Z</cp:lastPrinted>
  <dcterms:created xsi:type="dcterms:W3CDTF">2020-08-28T17:17:00Z</dcterms:created>
  <dcterms:modified xsi:type="dcterms:W3CDTF">2022-12-17T06:51:00Z</dcterms:modified>
</cp:coreProperties>
</file>